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880" w:firstLineChars="200"/>
        <w:jc w:val="center"/>
        <w:textAlignment w:val="auto"/>
        <w:rPr>
          <w:rFonts w:ascii="方正小标宋_GBK" w:eastAsia="方正小标宋_GBK" w:cs="方正小标宋_GBK"/>
          <w:color w:val="auto"/>
          <w:sz w:val="44"/>
          <w:szCs w:val="44"/>
        </w:rPr>
      </w:pPr>
      <w:r>
        <w:rPr>
          <w:rFonts w:ascii="方正小标宋_GBK" w:eastAsia="方正小标宋_GBK" w:cs="方正小标宋_GBK"/>
          <w:color w:val="auto"/>
          <w:sz w:val="44"/>
          <w:szCs w:val="44"/>
        </w:rPr>
        <w:t>2021</w:t>
      </w:r>
      <w:r>
        <w:rPr>
          <w:rFonts w:hint="eastAsia" w:ascii="方正小标宋_GBK" w:eastAsia="方正小标宋_GBK" w:cs="方正小标宋_GBK"/>
          <w:color w:val="auto"/>
          <w:sz w:val="44"/>
          <w:szCs w:val="44"/>
        </w:rPr>
        <w:t>年度省社科规划项目课题指南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ascii="仿宋_GB2312" w:eastAsia="仿宋_GB2312" w:cs="仿宋_GB2312"/>
          <w:bCs/>
          <w:color w:val="auto"/>
          <w:sz w:val="32"/>
          <w:szCs w:val="32"/>
        </w:rPr>
      </w:pPr>
      <w:r>
        <w:rPr>
          <w:rFonts w:ascii="仿宋_GB2312" w:eastAsia="仿宋_GB2312" w:cs="仿宋_GB2312"/>
          <w:bCs/>
          <w:color w:val="auto"/>
          <w:sz w:val="32"/>
          <w:szCs w:val="32"/>
        </w:rPr>
        <w:t>(</w:t>
      </w:r>
      <w:r>
        <w:rPr>
          <w:rFonts w:hint="eastAsia" w:ascii="仿宋_GB2312" w:eastAsia="仿宋_GB2312" w:cs="仿宋_GB2312"/>
          <w:bCs/>
          <w:color w:val="auto"/>
          <w:sz w:val="32"/>
          <w:szCs w:val="32"/>
          <w:lang w:val="en-US" w:eastAsia="zh-CN"/>
        </w:rPr>
        <w:t>117</w:t>
      </w:r>
      <w:r>
        <w:rPr>
          <w:rFonts w:hint="eastAsia" w:ascii="仿宋_GB2312" w:eastAsia="仿宋_GB2312" w:cs="仿宋_GB2312"/>
          <w:bCs/>
          <w:color w:val="auto"/>
          <w:sz w:val="32"/>
          <w:szCs w:val="32"/>
        </w:rPr>
        <w:t>项）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eastAsia="黑体" w:cs="黑体"/>
          <w:color w:val="auto"/>
          <w:sz w:val="32"/>
          <w:szCs w:val="32"/>
        </w:rPr>
      </w:pPr>
      <w:r>
        <w:rPr>
          <w:rFonts w:hint="eastAsia" w:ascii="黑体" w:eastAsia="黑体" w:cs="黑体"/>
          <w:color w:val="auto"/>
          <w:sz w:val="32"/>
          <w:szCs w:val="32"/>
        </w:rPr>
        <w:t>一、</w:t>
      </w:r>
      <w:r>
        <w:rPr>
          <w:rFonts w:hint="eastAsia" w:ascii="黑体" w:eastAsia="黑体" w:cs="黑体"/>
          <w:color w:val="auto"/>
          <w:sz w:val="32"/>
          <w:szCs w:val="32"/>
          <w:lang w:eastAsia="zh-CN"/>
        </w:rPr>
        <w:t>甘肃省经济社会发展重点问题研究专项</w:t>
      </w:r>
      <w:r>
        <w:rPr>
          <w:rFonts w:hint="eastAsia" w:ascii="黑体" w:eastAsia="黑体" w:cs="黑体"/>
          <w:color w:val="auto"/>
          <w:sz w:val="32"/>
          <w:szCs w:val="32"/>
        </w:rPr>
        <w:t>（</w:t>
      </w: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10</w:t>
      </w:r>
      <w:r>
        <w:rPr>
          <w:rFonts w:hint="eastAsia" w:ascii="黑体" w:eastAsia="黑体" w:cs="黑体"/>
          <w:color w:val="auto"/>
          <w:sz w:val="32"/>
          <w:szCs w:val="32"/>
        </w:rPr>
        <w:t>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  <w:t>习近平总书记“两山”理论在甘肃的创新实践研究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.甘肃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产业链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补链强链延链研究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.甘肃打造千亿级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产业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集群的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方向和路径研究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.甘肃实施乡村振兴战略的路径研究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国际国内营商环境比较和优化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甘肃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营商环境研究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甘肃实现碳达峰、碳中和的前景、难点与关键举措研究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.防范和处理突发公共事件的对策研究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8.甘肃人口变化分析及对策研究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>秦早期文化研究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>甘肃长征文化遗址申报世界文化遗产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  <w:t>前期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黑体" w:eastAsia="黑体" w:cs="黑体"/>
          <w:color w:val="auto"/>
          <w:sz w:val="32"/>
          <w:szCs w:val="32"/>
        </w:rPr>
      </w:pPr>
      <w:r>
        <w:rPr>
          <w:rFonts w:hint="eastAsia" w:ascii="黑体" w:eastAsia="黑体" w:cs="黑体"/>
          <w:color w:val="auto"/>
          <w:sz w:val="32"/>
          <w:szCs w:val="32"/>
        </w:rPr>
        <w:t>二、宣传思想文化工作研究专</w:t>
      </w:r>
      <w:r>
        <w:rPr>
          <w:rFonts w:hint="eastAsia" w:ascii="黑体" w:eastAsia="黑体" w:cs="黑体"/>
          <w:color w:val="auto"/>
          <w:sz w:val="32"/>
          <w:szCs w:val="32"/>
          <w:lang w:eastAsia="zh-CN"/>
        </w:rPr>
        <w:t>项</w:t>
      </w:r>
      <w:r>
        <w:rPr>
          <w:rFonts w:hint="eastAsia" w:ascii="黑体" w:eastAsia="黑体" w:cs="黑体"/>
          <w:color w:val="auto"/>
          <w:sz w:val="32"/>
          <w:szCs w:val="32"/>
        </w:rPr>
        <w:t>（</w:t>
      </w: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10</w:t>
      </w:r>
      <w:r>
        <w:rPr>
          <w:rFonts w:hint="eastAsia" w:ascii="黑体" w:eastAsia="黑体" w:cs="黑体"/>
          <w:color w:val="auto"/>
          <w:sz w:val="32"/>
          <w:szCs w:val="32"/>
        </w:rPr>
        <w:t>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习近平新时代中国特色社会主义思想微传播研究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甘肃红色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文化的创造性转化和创新性发展研究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全省网络意识形态工作现状、问题和对策研究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推动甘肃媒体融合向纵深发展研究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“十四五”时期华夏文明传承创新区建设新思路新举措研究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现实题材文艺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创作生产引导激励机制研究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7.甘肃推动网络文学与传统文学融合发展研究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8.甘肃实施文化产业数字化战略研究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.甘肃文化和旅游公共服务效能提升研究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10.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甘肃版权产业发展路径研究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eastAsia="黑体" w:cs="黑体"/>
          <w:color w:val="auto"/>
          <w:sz w:val="32"/>
          <w:szCs w:val="32"/>
        </w:rPr>
      </w:pPr>
      <w:r>
        <w:rPr>
          <w:rFonts w:hint="eastAsia" w:ascii="黑体" w:eastAsia="黑体" w:cs="黑体"/>
          <w:color w:val="auto"/>
          <w:sz w:val="32"/>
          <w:szCs w:val="32"/>
        </w:rPr>
        <w:t>三、高校思想政治理论课研究专</w:t>
      </w:r>
      <w:r>
        <w:rPr>
          <w:rFonts w:hint="eastAsia" w:ascii="黑体" w:eastAsia="黑体" w:cs="黑体"/>
          <w:color w:val="auto"/>
          <w:sz w:val="32"/>
          <w:szCs w:val="32"/>
          <w:lang w:eastAsia="zh-CN"/>
        </w:rPr>
        <w:t>项</w:t>
      </w:r>
      <w:r>
        <w:rPr>
          <w:rFonts w:hint="eastAsia" w:ascii="黑体" w:eastAsia="黑体" w:cs="黑体"/>
          <w:color w:val="auto"/>
          <w:sz w:val="32"/>
          <w:szCs w:val="32"/>
        </w:rPr>
        <w:t>（</w:t>
      </w: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10</w:t>
      </w:r>
      <w:r>
        <w:rPr>
          <w:rFonts w:hint="eastAsia" w:ascii="黑体" w:eastAsia="黑体" w:cs="黑体"/>
          <w:color w:val="auto"/>
          <w:sz w:val="32"/>
          <w:szCs w:val="32"/>
        </w:rPr>
        <w:t>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>贴近时代和现实推动思政课教学改革创新研究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>“三全”育人理念下课程思政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eastAsia="zh-CN"/>
        </w:rPr>
        <w:t>教学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>体系构建研究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eastAsia="zh-CN"/>
        </w:rPr>
        <w:t>.甘肃高校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>思政课教师队伍综合素质提升研究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eastAsia="zh-CN"/>
        </w:rPr>
        <w:t>.甘肃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"http://www.cnki.com.cn/Article/CJFDTotal-CAIZ201822161.htm" \t "_blank"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>民族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eastAsia="zh-CN"/>
        </w:rPr>
        <w:t>类院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>校大学生中华民族共同体意识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培育研究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新媒体视域下高校思政课实践教学模式研究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.中华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优秀传统文化融入高校思政课研究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.甘肃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大中小学思政课一体化建设衔接机制研究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高职高专院校思政课教学模式研究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9.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新时代学校思政课教师考核评价体系建设研究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10.新时代增强青少年思想政治工作传播力引领力研究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 w:cs="黑体"/>
          <w:color w:val="auto"/>
          <w:sz w:val="32"/>
          <w:szCs w:val="32"/>
        </w:rPr>
        <w:t>四、哲学社会科学各学科研究课题（</w:t>
      </w: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87</w:t>
      </w:r>
      <w:r>
        <w:rPr>
          <w:rFonts w:hint="eastAsia" w:ascii="黑体" w:eastAsia="黑体" w:cs="黑体"/>
          <w:color w:val="auto"/>
          <w:sz w:val="32"/>
          <w:szCs w:val="32"/>
        </w:rPr>
        <w:t>项）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（一）马列·科社、党史·党建、哲学、政治学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1.甘肃省党史、新中国史资料收集整理和数据库建设研究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2.甘肃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革命文物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保护与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展示利用研究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青少年加强红色文化教育和传承弘扬革命精神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研究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4.新时代甘肃青年信仰状况研究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5.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>新时代人民政协凝聚共识的路径研究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6.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>河西走廊关乎国家经略研究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7.中国特色社会主义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统一战线理论创新发展研究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hAnsi="楷体_GB2312" w:cs="楷体_GB2312"/>
          <w:b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经济学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   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兰州白银国家自主创新示范区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兰白科技创新改革试验区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提质扩容增效研究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eastAsia="zh-CN"/>
        </w:rPr>
        <w:t>甘肃中医药产业和健康养生产业发展研究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甘肃水资源合理利用研究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.甘肃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国有大中型企业产业链供应链安全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保障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研究（以金川公司、酒钢集团为例）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.甘肃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融入新发展格局的堵点、难点研究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“一带一路”建设中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甘肃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>外向型产业培育研究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eastAsia="zh-CN"/>
        </w:rPr>
        <w:t>.乡村振兴战略背景下甘肃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>县域经济综合实力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eastAsia="zh-CN"/>
        </w:rPr>
        <w:t>提升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72" w:firstLineChars="200"/>
        <w:textAlignment w:val="auto"/>
        <w:rPr>
          <w:rFonts w:hint="default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eastAsia="zh-CN"/>
        </w:rPr>
        <w:t>以超级文旅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  <w:t>IP助推甘肃文旅高质量发展研究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16.甘肃坚持创新驱动塑造发展新优势研究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甘肃推进区域协调发展的新思路新布局研究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18.甘肃实施“东数西算”工程及其战略影响研究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19.甘肃“东西产业合作示范区”建设研究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20.兰州——西宁城市群高质量协同发展研究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21.甘肃提升旅游消费水平促进全产业链发展研究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22.甘肃推动数字经济和实体经济深度融合研究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23.甘肃形成市场主导的投资内生增长机制研究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24.甘肃城乡融合发展测度研究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25.甘肃生态功能区生态产业发展研究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26.甘肃促进平台经济、共享经济健康发展研究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27.甘肃以“两业”融合推动制造业高质量发展研究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28.甘肃高品质现代特色农业示范区建设研究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29.金昌镍铜钴新材料产业创新聚集区机制研究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管理学、社会学、人口学、教育学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甘肃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防止返贫动态监测机制研究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黄河流域横向生态补偿机制建设研究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32.甘肃化解地方政府隐性债务风险研究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33.“十四五”时期甘肃更好发挥“一带一路”通道枢纽地位思路和对策研究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34.甘肃构建共治共享市域社会治理现代化体系研究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35.基于新一代信息技术提高应对突发公共卫生事件能力研究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36.基于黄帝内经“四时养生”观念对于疫情防控中提高人群防病能力的价值研究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37.乡村振兴背景下易地扶贫搬迁家庭生计发展模式研究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38.互联网时代群众工作机制创新研究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39.</w:t>
      </w: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文化赋能乡村振兴的甘肃实践研究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40.甘肃省农村人居环境整治相关问题研究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41.甘肃促进科技成果就地转化应用机制研究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甘肃提升科技创新能力的机制体制研究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“破五唯”背景下科技人才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体系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评价研究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44.甘肃激发人才创新活力与建设人才强省研究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45.甘肃未成年人保护工作体制机制研究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46.针对家庭暴力与校园霸凌的未成年人保护研究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47.新时代甘肃青少年思想动态评估体系研究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48.甘肃发展普惠性养老服务对策研究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乡村振兴</w:t>
      </w:r>
      <w:r>
        <w:rPr>
          <w:rFonts w:hint="eastAsia" w:ascii="仿宋_GB2312" w:eastAsia="仿宋_GB2312"/>
          <w:sz w:val="32"/>
          <w:szCs w:val="32"/>
          <w:lang w:eastAsia="zh-CN"/>
        </w:rPr>
        <w:t>战略</w:t>
      </w:r>
      <w:r>
        <w:rPr>
          <w:rFonts w:hint="eastAsia" w:ascii="仿宋_GB2312" w:eastAsia="仿宋_GB2312"/>
          <w:sz w:val="32"/>
          <w:szCs w:val="32"/>
        </w:rPr>
        <w:t>和教育现代化背景下</w:t>
      </w:r>
      <w:r>
        <w:rPr>
          <w:rFonts w:hint="eastAsia" w:ascii="仿宋_GB2312" w:eastAsia="仿宋_GB2312"/>
          <w:sz w:val="32"/>
          <w:szCs w:val="32"/>
          <w:lang w:eastAsia="zh-CN"/>
        </w:rPr>
        <w:t>甘肃</w:t>
      </w:r>
      <w:r>
        <w:rPr>
          <w:rFonts w:hint="eastAsia" w:ascii="仿宋_GB2312" w:eastAsia="仿宋_GB2312"/>
          <w:sz w:val="32"/>
          <w:szCs w:val="32"/>
        </w:rPr>
        <w:t>农村教育</w:t>
      </w:r>
      <w:r>
        <w:rPr>
          <w:rFonts w:hint="eastAsia" w:ascii="仿宋_GB2312" w:eastAsia="仿宋_GB2312"/>
          <w:sz w:val="32"/>
          <w:szCs w:val="32"/>
          <w:lang w:eastAsia="zh-CN"/>
        </w:rPr>
        <w:t>高质量</w:t>
      </w:r>
      <w:r>
        <w:rPr>
          <w:rFonts w:hint="eastAsia" w:ascii="仿宋_GB2312" w:eastAsia="仿宋_GB2312"/>
          <w:sz w:val="32"/>
          <w:szCs w:val="32"/>
        </w:rPr>
        <w:t>发展</w:t>
      </w: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战略研究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50.甘肃高质量教育体系建设研究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（四）法学、民族学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51.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  <w:t>甘肃省促进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>哲学社会科学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  <w:t>发展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>地方立法研究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52.甘肃省网络社会综合治理法治化研究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53.甘肃企业“走出去”法治保障研究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民法典实施中的重大疑难问题研究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消除相对贫困的法治保障研究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56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.黄河流域甘肃段生态保护和高质量发展环境司法研究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各民族交往交流交融与基层社会治理共同体建设研究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民族地区国家通用语言文字义务教育研究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59.甘肃民族地区传统村落文化基因识别及传承创新研究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60.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民族地区教育质量和水平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提升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甘肃涉藏地区依法治理现状与研究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62.新时代藏传佛教寺院依法管理对策研究——以甘肃涉藏地区为例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（五）历史学、文学、语言学、艺术学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63.甘肃华夏文明探源与文化定位研究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64.“凉州会盟”的当代价值研究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65.西北汉简与河西汉长城研究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66.敦煌百年考古史研究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67.敦煌藏经洞出土布帛画文献整理与研究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68.甘南藏族非物质文化遗产的数字化保护研究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69.“黄河流域”古文献整理与研究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70.甘肃刻书研究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新时代国民语文能力的建设与评价研究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72.当代文学中的甘肃“形象”与想象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73.敦煌文化的当代性与文创体验课程的转化研究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敦煌石窟影像档案的抢救性整理及数字化保护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研究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  <w:t>75.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eastAsia="zh-CN"/>
        </w:rPr>
        <w:t>敦煌壁画里的色彩美学研究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  <w:t>76.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eastAsia="zh-CN"/>
        </w:rPr>
        <w:t>甘肃红色音乐文化的传承与创新研究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（六）新闻学与传播学、图书馆·情报与文献学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77.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敦煌文化对外传播研究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融媒体背景下“学习强国”平台传播力研究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79.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新时代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新闻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媒体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舆论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监督研究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80.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博物馆馆藏革命文物展示与合理利用研究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阅读推广人培育机制创新研究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82.新文创时代甘肃特色文化品牌的塑造与影像传播应用研究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83.讲好甘肃故事的地域关键符号整合传播研究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甘肃优秀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文学经典外译研究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85.中国与丝绸之路沿线国家友好关系发展史研究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86.“一带一路”倡议背景下推进中国-意大利合作交流的重点领域与互通机制研究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87.新媒体讲好甘肃故事的路径与策略研究</w:t>
      </w:r>
    </w:p>
    <w:sectPr>
      <w:headerReference r:id="rId3" w:type="default"/>
      <w:footerReference r:id="rId4" w:type="default"/>
      <w:footerReference r:id="rId5" w:type="even"/>
      <w:pgSz w:w="11907" w:h="16840"/>
      <w:pgMar w:top="1418" w:right="1361" w:bottom="1644" w:left="1587" w:header="1021" w:footer="1021" w:gutter="0"/>
      <w:pgNumType w:fmt="numberInDash"/>
      <w:cols w:space="720" w:num="1"/>
      <w:docGrid w:type="lines" w:linePitch="610" w:charSpace="-1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  <w:rFonts w:ascii="宋体"/>
        <w:sz w:val="28"/>
        <w:szCs w:val="28"/>
      </w:rPr>
    </w:pPr>
    <w:r>
      <w:rPr>
        <w:rStyle w:val="10"/>
        <w:rFonts w:hint="eastAsia" w:ascii="宋体"/>
        <w:sz w:val="28"/>
        <w:szCs w:val="28"/>
      </w:rPr>
      <w:fldChar w:fldCharType="begin"/>
    </w:r>
    <w:r>
      <w:rPr>
        <w:rStyle w:val="10"/>
        <w:rFonts w:hint="eastAsia" w:ascii="宋体"/>
        <w:sz w:val="28"/>
        <w:szCs w:val="28"/>
      </w:rPr>
      <w:instrText xml:space="preserve">PAGE  </w:instrText>
    </w:r>
    <w:r>
      <w:rPr>
        <w:rStyle w:val="10"/>
        <w:rFonts w:hint="eastAsia" w:ascii="宋体"/>
        <w:sz w:val="28"/>
        <w:szCs w:val="28"/>
      </w:rPr>
      <w:fldChar w:fldCharType="separate"/>
    </w:r>
    <w:r>
      <w:rPr>
        <w:rStyle w:val="10"/>
        <w:rFonts w:ascii="宋体"/>
        <w:sz w:val="28"/>
        <w:szCs w:val="28"/>
      </w:rPr>
      <w:t>- 8 -</w:t>
    </w:r>
    <w:r>
      <w:rPr>
        <w:rStyle w:val="10"/>
        <w:rFonts w:hint="eastAsia" w:ascii="宋体"/>
        <w:sz w:val="28"/>
        <w:szCs w:val="28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 xml:space="preserve"> </w:t>
    </w:r>
    <w:r>
      <w:rPr>
        <w:rStyle w:val="10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C05"/>
    <w:rsid w:val="001E5272"/>
    <w:rsid w:val="0027708E"/>
    <w:rsid w:val="00303C05"/>
    <w:rsid w:val="00412535"/>
    <w:rsid w:val="00472F77"/>
    <w:rsid w:val="0069330F"/>
    <w:rsid w:val="007564B2"/>
    <w:rsid w:val="00796150"/>
    <w:rsid w:val="009669EB"/>
    <w:rsid w:val="00A21537"/>
    <w:rsid w:val="00CF50FF"/>
    <w:rsid w:val="00D44297"/>
    <w:rsid w:val="00F0008C"/>
    <w:rsid w:val="01A01196"/>
    <w:rsid w:val="02F234E7"/>
    <w:rsid w:val="03C62D76"/>
    <w:rsid w:val="03CC18FC"/>
    <w:rsid w:val="068934CF"/>
    <w:rsid w:val="07C9234C"/>
    <w:rsid w:val="0BF00591"/>
    <w:rsid w:val="0D2968E4"/>
    <w:rsid w:val="0E016863"/>
    <w:rsid w:val="0E297DA6"/>
    <w:rsid w:val="0FBC45FE"/>
    <w:rsid w:val="108421DB"/>
    <w:rsid w:val="109B5428"/>
    <w:rsid w:val="13CA0399"/>
    <w:rsid w:val="140869F8"/>
    <w:rsid w:val="1607213E"/>
    <w:rsid w:val="184F0B39"/>
    <w:rsid w:val="19596E57"/>
    <w:rsid w:val="1988787D"/>
    <w:rsid w:val="1A4E2801"/>
    <w:rsid w:val="1CDB1952"/>
    <w:rsid w:val="1E4B231A"/>
    <w:rsid w:val="21606B44"/>
    <w:rsid w:val="24675012"/>
    <w:rsid w:val="25214197"/>
    <w:rsid w:val="269C038A"/>
    <w:rsid w:val="289531A6"/>
    <w:rsid w:val="29D22B3A"/>
    <w:rsid w:val="2A6D3802"/>
    <w:rsid w:val="2E623BFB"/>
    <w:rsid w:val="324C1A0C"/>
    <w:rsid w:val="32EF4040"/>
    <w:rsid w:val="34700AD8"/>
    <w:rsid w:val="36487808"/>
    <w:rsid w:val="36FC1C66"/>
    <w:rsid w:val="37471368"/>
    <w:rsid w:val="375A6C89"/>
    <w:rsid w:val="37B6213C"/>
    <w:rsid w:val="38EA0C6B"/>
    <w:rsid w:val="3A677A18"/>
    <w:rsid w:val="3A8B76D0"/>
    <w:rsid w:val="3AA546BA"/>
    <w:rsid w:val="3AE31AD4"/>
    <w:rsid w:val="3BCF3681"/>
    <w:rsid w:val="3D5A76EC"/>
    <w:rsid w:val="3F68794D"/>
    <w:rsid w:val="42BB33B9"/>
    <w:rsid w:val="43DF58C6"/>
    <w:rsid w:val="45813D83"/>
    <w:rsid w:val="48045E7C"/>
    <w:rsid w:val="481C5C4E"/>
    <w:rsid w:val="4B1D2339"/>
    <w:rsid w:val="4F047FCF"/>
    <w:rsid w:val="4FDD466C"/>
    <w:rsid w:val="523B1EFB"/>
    <w:rsid w:val="52CA6631"/>
    <w:rsid w:val="53CC59D4"/>
    <w:rsid w:val="56946604"/>
    <w:rsid w:val="56CF5816"/>
    <w:rsid w:val="5794223C"/>
    <w:rsid w:val="5C9A254E"/>
    <w:rsid w:val="60CC177D"/>
    <w:rsid w:val="65303762"/>
    <w:rsid w:val="691F0465"/>
    <w:rsid w:val="6D2B5B3D"/>
    <w:rsid w:val="6DE9561F"/>
    <w:rsid w:val="6DF46CD3"/>
    <w:rsid w:val="6E7A0C46"/>
    <w:rsid w:val="70550E78"/>
    <w:rsid w:val="70B56F78"/>
    <w:rsid w:val="70D711AF"/>
    <w:rsid w:val="73956E81"/>
    <w:rsid w:val="747F775A"/>
    <w:rsid w:val="74C97BBD"/>
    <w:rsid w:val="754B6FA8"/>
    <w:rsid w:val="762C555B"/>
    <w:rsid w:val="76590D3A"/>
    <w:rsid w:val="7B1727A3"/>
    <w:rsid w:val="7B83717B"/>
    <w:rsid w:val="7B9653DF"/>
    <w:rsid w:val="7D4427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napToGrid w:val="0"/>
      <w:spacing w:after="240"/>
      <w:jc w:val="center"/>
      <w:outlineLvl w:val="0"/>
    </w:pPr>
    <w:rPr>
      <w:rFonts w:ascii="Calibri" w:hAnsi="Calibri" w:eastAsia="华文中宋" w:cs="宋体"/>
      <w:b/>
      <w:bCs/>
      <w:kern w:val="44"/>
      <w:sz w:val="44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next w:val="5"/>
    <w:qFormat/>
    <w:uiPriority w:val="0"/>
    <w:pPr>
      <w:widowControl w:val="0"/>
      <w:ind w:firstLine="555"/>
      <w:jc w:val="both"/>
    </w:pPr>
    <w:rPr>
      <w:rFonts w:ascii="楷体_GB2312" w:hAnsi="Times New Roman" w:eastAsia="楷体_GB2312" w:cs="Times New Roman"/>
      <w:kern w:val="2"/>
      <w:sz w:val="28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character" w:styleId="10">
    <w:name w:val="page number"/>
    <w:qFormat/>
    <w:uiPriority w:val="0"/>
  </w:style>
  <w:style w:type="character" w:styleId="11">
    <w:name w:val="Emphasis"/>
    <w:basedOn w:val="9"/>
    <w:qFormat/>
    <w:uiPriority w:val="0"/>
    <w:rPr>
      <w:i/>
    </w:rPr>
  </w:style>
  <w:style w:type="paragraph" w:customStyle="1" w:styleId="12">
    <w:name w:val="列出段落1"/>
    <w:basedOn w:val="1"/>
    <w:qFormat/>
    <w:uiPriority w:val="0"/>
    <w:pPr>
      <w:ind w:left="720"/>
      <w:contextualSpacing/>
    </w:pPr>
    <w:rPr>
      <w:rFonts w:ascii="Calibri" w:hAnsi="Calibri"/>
    </w:rPr>
  </w:style>
  <w:style w:type="character" w:customStyle="1" w:styleId="13">
    <w:name w:val="font0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539FD6-E150-4E4D-A949-FA50AB8906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5003</Words>
  <Characters>493</Characters>
  <Lines>4</Lines>
  <Paragraphs>10</Paragraphs>
  <TotalTime>10</TotalTime>
  <ScaleCrop>false</ScaleCrop>
  <LinksUpToDate>false</LinksUpToDate>
  <CharactersWithSpaces>5486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2021-04-08T20:48:00Z</dcterms:created>
  <dc:creator>lenovo</dc:creator>
  <cp:lastModifiedBy>lenovo</cp:lastModifiedBy>
  <cp:lastPrinted>2021-06-24T07:03:00Z</cp:lastPrinted>
  <dcterms:modified xsi:type="dcterms:W3CDTF">2021-07-01T03:05:12Z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