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cs="Times New Roman"/>
          <w:sz w:val="36"/>
          <w:szCs w:val="36"/>
          <w:lang w:eastAsia="zh-CN"/>
        </w:rPr>
      </w:pPr>
      <w:r>
        <w:rPr>
          <w:rFonts w:ascii="Times New Roman" w:hAnsi="Times New Roman" w:eastAsia="方正小标宋简体" w:cs="Times New Roman"/>
          <w:sz w:val="36"/>
          <w:szCs w:val="36"/>
        </w:rPr>
        <w:t>第十</w:t>
      </w:r>
      <w:r>
        <w:rPr>
          <w:rFonts w:hint="eastAsia" w:ascii="Times New Roman" w:hAnsi="Times New Roman" w:eastAsia="方正小标宋简体" w:cs="Times New Roman"/>
          <w:sz w:val="36"/>
          <w:szCs w:val="36"/>
        </w:rPr>
        <w:t>四</w:t>
      </w:r>
      <w:r>
        <w:rPr>
          <w:rFonts w:ascii="Times New Roman" w:hAnsi="Times New Roman" w:eastAsia="方正小标宋简体" w:cs="Times New Roman"/>
          <w:sz w:val="36"/>
          <w:szCs w:val="36"/>
        </w:rPr>
        <w:t>届“挑战杯”</w:t>
      </w:r>
      <w:r>
        <w:rPr>
          <w:rFonts w:hint="eastAsia" w:ascii="Times New Roman" w:hAnsi="Times New Roman" w:eastAsia="方正小标宋简体" w:cs="Times New Roman"/>
          <w:sz w:val="36"/>
          <w:szCs w:val="36"/>
          <w:lang w:val="en-US" w:eastAsia="zh-CN"/>
        </w:rPr>
        <w:t>甘肃省</w:t>
      </w:r>
      <w:r>
        <w:rPr>
          <w:rFonts w:ascii="Times New Roman" w:hAnsi="Times New Roman" w:eastAsia="方正小标宋简体" w:cs="Times New Roman"/>
          <w:sz w:val="36"/>
          <w:szCs w:val="36"/>
        </w:rPr>
        <w:t>大学生课外学术科技作品竞赛</w:t>
      </w:r>
      <w:r>
        <w:rPr>
          <w:rFonts w:hint="eastAsia" w:ascii="Times New Roman" w:hAnsi="Times New Roman" w:eastAsia="方正小标宋简体" w:cs="Times New Roman"/>
          <w:sz w:val="36"/>
          <w:szCs w:val="36"/>
          <w:lang w:val="en-US" w:eastAsia="zh-CN"/>
        </w:rPr>
        <w:t>获奖</w:t>
      </w:r>
      <w:r>
        <w:rPr>
          <w:rFonts w:ascii="Times New Roman" w:hAnsi="Times New Roman" w:eastAsia="方正小标宋简体" w:cs="Times New Roman"/>
          <w:sz w:val="36"/>
          <w:szCs w:val="36"/>
        </w:rPr>
        <w:t>作品</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009"/>
        <w:gridCol w:w="1072"/>
        <w:gridCol w:w="1981"/>
        <w:gridCol w:w="1153"/>
        <w:gridCol w:w="862"/>
        <w:gridCol w:w="839"/>
        <w:gridCol w:w="1398"/>
        <w:gridCol w:w="1953"/>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pPr>
              <w:spacing w:line="320" w:lineRule="exact"/>
              <w:jc w:val="center"/>
              <w:rPr>
                <w:b/>
                <w:sz w:val="20"/>
                <w:szCs w:val="16"/>
              </w:rPr>
            </w:pPr>
            <w:r>
              <w:rPr>
                <w:rFonts w:hint="eastAsia"/>
                <w:b/>
                <w:sz w:val="20"/>
                <w:szCs w:val="16"/>
              </w:rPr>
              <w:t>序号</w:t>
            </w:r>
          </w:p>
        </w:tc>
        <w:tc>
          <w:tcPr>
            <w:tcW w:w="3009" w:type="dxa"/>
            <w:vAlign w:val="center"/>
          </w:tcPr>
          <w:p>
            <w:pPr>
              <w:spacing w:line="320" w:lineRule="exact"/>
              <w:jc w:val="center"/>
              <w:rPr>
                <w:b/>
                <w:sz w:val="20"/>
                <w:szCs w:val="16"/>
              </w:rPr>
            </w:pPr>
            <w:r>
              <w:rPr>
                <w:rFonts w:hint="eastAsia"/>
                <w:b/>
                <w:sz w:val="20"/>
                <w:szCs w:val="16"/>
              </w:rPr>
              <w:t>作品名称</w:t>
            </w:r>
          </w:p>
        </w:tc>
        <w:tc>
          <w:tcPr>
            <w:tcW w:w="1072" w:type="dxa"/>
            <w:vAlign w:val="center"/>
          </w:tcPr>
          <w:p>
            <w:pPr>
              <w:spacing w:line="320" w:lineRule="exact"/>
              <w:jc w:val="center"/>
              <w:rPr>
                <w:b/>
                <w:sz w:val="20"/>
                <w:szCs w:val="16"/>
              </w:rPr>
            </w:pPr>
            <w:r>
              <w:rPr>
                <w:rFonts w:hint="eastAsia"/>
                <w:b/>
                <w:sz w:val="20"/>
                <w:szCs w:val="16"/>
              </w:rPr>
              <w:t>申报者姓名（集体名称）</w:t>
            </w:r>
          </w:p>
        </w:tc>
        <w:tc>
          <w:tcPr>
            <w:tcW w:w="1981" w:type="dxa"/>
            <w:vAlign w:val="center"/>
          </w:tcPr>
          <w:p>
            <w:pPr>
              <w:spacing w:line="320" w:lineRule="exact"/>
              <w:jc w:val="center"/>
              <w:rPr>
                <w:b/>
                <w:sz w:val="20"/>
                <w:szCs w:val="16"/>
              </w:rPr>
            </w:pPr>
            <w:r>
              <w:rPr>
                <w:rFonts w:hint="eastAsia"/>
                <w:b/>
                <w:sz w:val="20"/>
                <w:szCs w:val="16"/>
              </w:rPr>
              <w:t>合作者</w:t>
            </w:r>
          </w:p>
          <w:p>
            <w:pPr>
              <w:spacing w:line="320" w:lineRule="exact"/>
              <w:jc w:val="center"/>
              <w:rPr>
                <w:b/>
                <w:sz w:val="20"/>
                <w:szCs w:val="16"/>
              </w:rPr>
            </w:pPr>
            <w:r>
              <w:rPr>
                <w:rFonts w:hint="eastAsia"/>
                <w:b/>
                <w:sz w:val="20"/>
                <w:szCs w:val="16"/>
              </w:rPr>
              <w:t>姓名</w:t>
            </w:r>
          </w:p>
        </w:tc>
        <w:tc>
          <w:tcPr>
            <w:tcW w:w="1153" w:type="dxa"/>
            <w:vAlign w:val="center"/>
          </w:tcPr>
          <w:p>
            <w:pPr>
              <w:spacing w:line="320" w:lineRule="exact"/>
              <w:jc w:val="center"/>
              <w:rPr>
                <w:rFonts w:hint="eastAsia"/>
                <w:b/>
                <w:sz w:val="20"/>
                <w:szCs w:val="16"/>
              </w:rPr>
            </w:pPr>
            <w:r>
              <w:rPr>
                <w:rFonts w:hint="eastAsia"/>
                <w:b/>
                <w:sz w:val="20"/>
                <w:szCs w:val="16"/>
              </w:rPr>
              <w:t>一级</w:t>
            </w:r>
          </w:p>
          <w:p>
            <w:pPr>
              <w:spacing w:line="320" w:lineRule="exact"/>
              <w:jc w:val="center"/>
              <w:rPr>
                <w:b/>
                <w:sz w:val="20"/>
                <w:szCs w:val="16"/>
              </w:rPr>
            </w:pPr>
            <w:r>
              <w:rPr>
                <w:rFonts w:hint="eastAsia"/>
                <w:b/>
                <w:sz w:val="20"/>
                <w:szCs w:val="16"/>
              </w:rPr>
              <w:t>分类</w:t>
            </w:r>
          </w:p>
        </w:tc>
        <w:tc>
          <w:tcPr>
            <w:tcW w:w="862" w:type="dxa"/>
            <w:vAlign w:val="center"/>
          </w:tcPr>
          <w:p>
            <w:pPr>
              <w:spacing w:line="320" w:lineRule="exact"/>
              <w:jc w:val="center"/>
              <w:rPr>
                <w:rFonts w:hint="eastAsia"/>
                <w:b/>
                <w:sz w:val="20"/>
                <w:szCs w:val="16"/>
              </w:rPr>
            </w:pPr>
            <w:r>
              <w:rPr>
                <w:rFonts w:hint="eastAsia"/>
                <w:b/>
                <w:sz w:val="20"/>
                <w:szCs w:val="16"/>
              </w:rPr>
              <w:t>二级</w:t>
            </w:r>
          </w:p>
          <w:p>
            <w:pPr>
              <w:spacing w:line="320" w:lineRule="exact"/>
              <w:jc w:val="center"/>
              <w:rPr>
                <w:b/>
                <w:sz w:val="20"/>
                <w:szCs w:val="16"/>
              </w:rPr>
            </w:pPr>
            <w:r>
              <w:rPr>
                <w:rFonts w:hint="eastAsia"/>
                <w:b/>
                <w:sz w:val="20"/>
                <w:szCs w:val="16"/>
              </w:rPr>
              <w:t>分类</w:t>
            </w:r>
          </w:p>
        </w:tc>
        <w:tc>
          <w:tcPr>
            <w:tcW w:w="839" w:type="dxa"/>
            <w:vAlign w:val="center"/>
          </w:tcPr>
          <w:p>
            <w:pPr>
              <w:spacing w:line="320" w:lineRule="exact"/>
              <w:jc w:val="center"/>
              <w:rPr>
                <w:rFonts w:hint="eastAsia"/>
                <w:b/>
                <w:sz w:val="20"/>
                <w:szCs w:val="16"/>
              </w:rPr>
            </w:pPr>
            <w:r>
              <w:rPr>
                <w:rFonts w:hint="eastAsia"/>
                <w:b/>
                <w:sz w:val="20"/>
                <w:szCs w:val="16"/>
              </w:rPr>
              <w:t>三级</w:t>
            </w:r>
          </w:p>
          <w:p>
            <w:pPr>
              <w:spacing w:line="320" w:lineRule="exact"/>
              <w:jc w:val="center"/>
              <w:rPr>
                <w:b/>
                <w:sz w:val="20"/>
                <w:szCs w:val="16"/>
              </w:rPr>
            </w:pPr>
            <w:r>
              <w:rPr>
                <w:rFonts w:hint="eastAsia"/>
                <w:b/>
                <w:sz w:val="20"/>
                <w:szCs w:val="16"/>
              </w:rPr>
              <w:t>分类</w:t>
            </w:r>
          </w:p>
        </w:tc>
        <w:tc>
          <w:tcPr>
            <w:tcW w:w="1398" w:type="dxa"/>
            <w:vAlign w:val="center"/>
          </w:tcPr>
          <w:p>
            <w:pPr>
              <w:spacing w:line="320" w:lineRule="exact"/>
              <w:jc w:val="center"/>
              <w:rPr>
                <w:rFonts w:hint="eastAsia"/>
                <w:b/>
                <w:sz w:val="20"/>
                <w:szCs w:val="16"/>
              </w:rPr>
            </w:pPr>
            <w:r>
              <w:rPr>
                <w:rFonts w:hint="eastAsia"/>
                <w:b/>
                <w:sz w:val="20"/>
                <w:szCs w:val="16"/>
              </w:rPr>
              <w:t>作品最高</w:t>
            </w:r>
          </w:p>
          <w:p>
            <w:pPr>
              <w:spacing w:line="320" w:lineRule="exact"/>
              <w:jc w:val="center"/>
              <w:rPr>
                <w:b/>
                <w:sz w:val="20"/>
                <w:szCs w:val="16"/>
              </w:rPr>
            </w:pPr>
            <w:r>
              <w:rPr>
                <w:rFonts w:hint="eastAsia"/>
                <w:b/>
                <w:sz w:val="20"/>
                <w:szCs w:val="16"/>
              </w:rPr>
              <w:t>学历</w:t>
            </w:r>
          </w:p>
        </w:tc>
        <w:tc>
          <w:tcPr>
            <w:tcW w:w="1953" w:type="dxa"/>
            <w:vAlign w:val="center"/>
          </w:tcPr>
          <w:p>
            <w:pPr>
              <w:spacing w:line="320" w:lineRule="exact"/>
              <w:jc w:val="center"/>
              <w:rPr>
                <w:b/>
                <w:sz w:val="20"/>
                <w:szCs w:val="16"/>
              </w:rPr>
            </w:pPr>
            <w:r>
              <w:rPr>
                <w:rFonts w:hint="eastAsia"/>
                <w:b/>
                <w:sz w:val="20"/>
                <w:szCs w:val="16"/>
              </w:rPr>
              <w:t>指导教师</w:t>
            </w:r>
          </w:p>
        </w:tc>
        <w:tc>
          <w:tcPr>
            <w:tcW w:w="873" w:type="dxa"/>
            <w:vAlign w:val="center"/>
          </w:tcPr>
          <w:p>
            <w:pPr>
              <w:spacing w:line="320" w:lineRule="exact"/>
              <w:jc w:val="center"/>
              <w:rPr>
                <w:b/>
                <w:sz w:val="20"/>
                <w:szCs w:val="16"/>
              </w:rPr>
            </w:pPr>
            <w:r>
              <w:rPr>
                <w:rFonts w:hint="eastAsia"/>
                <w:b/>
                <w:sz w:val="20"/>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jc w:val="center"/>
        </w:trPr>
        <w:tc>
          <w:tcPr>
            <w:tcW w:w="80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1</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乡村振兴视域下甘肃红色革命圣地发展路径研究——以高校学生为例</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赵非凡</w:t>
            </w:r>
          </w:p>
        </w:tc>
        <w:tc>
          <w:tcPr>
            <w:tcW w:w="1981"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郑添铷、于梦颖</w:t>
            </w: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硕士研究生</w:t>
            </w:r>
          </w:p>
        </w:tc>
        <w:tc>
          <w:tcPr>
            <w:tcW w:w="19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王浩</w:t>
            </w:r>
          </w:p>
        </w:tc>
        <w:tc>
          <w:tcPr>
            <w:tcW w:w="873" w:type="dxa"/>
            <w:vAlign w:val="center"/>
          </w:tcPr>
          <w:p>
            <w:pPr>
              <w:jc w:val="center"/>
              <w:rPr>
                <w:rFonts w:hint="default" w:eastAsia="宋体"/>
                <w:sz w:val="21"/>
                <w:szCs w:val="21"/>
                <w:lang w:val="en-US" w:eastAsia="zh-CN"/>
              </w:rPr>
            </w:pPr>
            <w:r>
              <w:rPr>
                <w:rFonts w:hint="eastAsia"/>
                <w:sz w:val="21"/>
                <w:szCs w:val="21"/>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exact"/>
          <w:jc w:val="center"/>
        </w:trPr>
        <w:tc>
          <w:tcPr>
            <w:tcW w:w="80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2</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红色文化的思想政治教育路径研究—以甘肃景泰为例</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苗馨月</w:t>
            </w:r>
          </w:p>
        </w:tc>
        <w:tc>
          <w:tcPr>
            <w:tcW w:w="1981" w:type="dxa"/>
            <w:vAlign w:val="center"/>
          </w:tcPr>
          <w:p>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底贞</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李敏</w:t>
            </w:r>
            <w:r>
              <w:rPr>
                <w:rFonts w:hint="eastAsia" w:cs="宋体"/>
                <w:i w:val="0"/>
                <w:iCs w:val="0"/>
                <w:color w:val="000000"/>
                <w:kern w:val="0"/>
                <w:sz w:val="21"/>
                <w:szCs w:val="21"/>
                <w:u w:val="none"/>
                <w:lang w:val="en-US" w:eastAsia="zh-CN" w:bidi="ar"/>
              </w:rPr>
              <w:t>、</w:t>
            </w:r>
          </w:p>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陈小龙</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李而满</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袁孝通</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杨丹</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罗小雨</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张梦辉</w:t>
            </w: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硕士研究生</w:t>
            </w:r>
          </w:p>
        </w:tc>
        <w:tc>
          <w:tcPr>
            <w:tcW w:w="19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付蓉 王浩</w:t>
            </w:r>
          </w:p>
        </w:tc>
        <w:tc>
          <w:tcPr>
            <w:tcW w:w="873" w:type="dxa"/>
            <w:vAlign w:val="center"/>
          </w:tcPr>
          <w:p>
            <w:pPr>
              <w:jc w:val="center"/>
              <w:rPr>
                <w:sz w:val="21"/>
                <w:szCs w:val="21"/>
              </w:rPr>
            </w:pPr>
            <w:r>
              <w:rPr>
                <w:rFonts w:hint="eastAsia"/>
                <w:sz w:val="21"/>
                <w:szCs w:val="21"/>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exact"/>
          <w:jc w:val="center"/>
        </w:trPr>
        <w:tc>
          <w:tcPr>
            <w:tcW w:w="80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3</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基于甘肃红色文化资源形成的研学旅游的调查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研究——以张掖市为例</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青格尔</w:t>
            </w:r>
          </w:p>
        </w:tc>
        <w:tc>
          <w:tcPr>
            <w:tcW w:w="1981" w:type="dxa"/>
            <w:vAlign w:val="center"/>
          </w:tcPr>
          <w:p>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赵欣蕊</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王敏</w:t>
            </w:r>
            <w:r>
              <w:rPr>
                <w:rFonts w:hint="eastAsia" w:cs="宋体"/>
                <w:i w:val="0"/>
                <w:iCs w:val="0"/>
                <w:color w:val="000000"/>
                <w:kern w:val="0"/>
                <w:sz w:val="21"/>
                <w:szCs w:val="21"/>
                <w:u w:val="none"/>
                <w:lang w:val="en-US" w:eastAsia="zh-CN" w:bidi="ar"/>
              </w:rPr>
              <w:t>、</w:t>
            </w:r>
          </w:p>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纪璇</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桑佳怡</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王倩</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施杰</w:t>
            </w: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本科生</w:t>
            </w:r>
          </w:p>
        </w:tc>
        <w:tc>
          <w:tcPr>
            <w:tcW w:w="19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王浩</w:t>
            </w:r>
          </w:p>
        </w:tc>
        <w:tc>
          <w:tcPr>
            <w:tcW w:w="873" w:type="dxa"/>
            <w:vAlign w:val="center"/>
          </w:tcPr>
          <w:p>
            <w:pPr>
              <w:jc w:val="center"/>
              <w:rPr>
                <w:sz w:val="21"/>
                <w:szCs w:val="21"/>
              </w:rPr>
            </w:pPr>
            <w:r>
              <w:rPr>
                <w:rFonts w:hint="eastAsia"/>
                <w:sz w:val="21"/>
                <w:szCs w:val="21"/>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jc w:val="center"/>
        </w:trPr>
        <w:tc>
          <w:tcPr>
            <w:tcW w:w="80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4</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关于红色教育基地发展现状调查研究——以中共甘肃工委纪念馆为例</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任晶</w:t>
            </w:r>
          </w:p>
        </w:tc>
        <w:tc>
          <w:tcPr>
            <w:tcW w:w="1981" w:type="dxa"/>
            <w:vAlign w:val="center"/>
          </w:tcPr>
          <w:p>
            <w:pPr>
              <w:jc w:val="center"/>
              <w:rPr>
                <w:rFonts w:ascii="宋体" w:hAnsi="宋体" w:eastAsia="宋体" w:cs="宋体"/>
                <w:sz w:val="21"/>
                <w:szCs w:val="21"/>
                <w:lang w:val="zh-CN" w:eastAsia="zh-CN" w:bidi="zh-CN"/>
              </w:rPr>
            </w:pP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硕士研究生</w:t>
            </w:r>
          </w:p>
        </w:tc>
        <w:tc>
          <w:tcPr>
            <w:tcW w:w="19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秦丙坤</w:t>
            </w:r>
          </w:p>
        </w:tc>
        <w:tc>
          <w:tcPr>
            <w:tcW w:w="873" w:type="dxa"/>
            <w:vAlign w:val="center"/>
          </w:tcPr>
          <w:p>
            <w:pPr>
              <w:jc w:val="center"/>
              <w:rPr>
                <w:sz w:val="21"/>
                <w:szCs w:val="21"/>
              </w:rPr>
            </w:pPr>
            <w:r>
              <w:rPr>
                <w:rFonts w:hint="eastAsia"/>
                <w:sz w:val="21"/>
                <w:szCs w:val="21"/>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exact"/>
          <w:jc w:val="center"/>
        </w:trPr>
        <w:tc>
          <w:tcPr>
            <w:tcW w:w="80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5</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乡村振兴战略下乡风文明建设模式探索——以民勤县及民勤乡村记忆博物馆为例</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谈佳琪</w:t>
            </w:r>
          </w:p>
        </w:tc>
        <w:tc>
          <w:tcPr>
            <w:tcW w:w="19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杨彬、赵新颖、张雨秦、贺瑞、陈奕臻、徐欣童、敏晓霞、李清纯、</w:t>
            </w:r>
          </w:p>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严慧仪</w:t>
            </w: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本科生</w:t>
            </w:r>
          </w:p>
        </w:tc>
        <w:tc>
          <w:tcPr>
            <w:tcW w:w="19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魏彩苹 李迎新 王浩</w:t>
            </w:r>
          </w:p>
        </w:tc>
        <w:tc>
          <w:tcPr>
            <w:tcW w:w="873" w:type="dxa"/>
            <w:vAlign w:val="center"/>
          </w:tcPr>
          <w:p>
            <w:pPr>
              <w:jc w:val="center"/>
              <w:rPr>
                <w:rFonts w:hint="eastAsia" w:eastAsia="宋体"/>
                <w:sz w:val="21"/>
                <w:szCs w:val="21"/>
                <w:lang w:val="en-US" w:eastAsia="zh-CN"/>
              </w:rPr>
            </w:pPr>
            <w:r>
              <w:rPr>
                <w:rFonts w:hint="eastAsia"/>
                <w:sz w:val="21"/>
                <w:szCs w:val="21"/>
                <w:lang w:val="en-US" w:eastAsia="zh-CN"/>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exact"/>
          <w:jc w:val="center"/>
        </w:trPr>
        <w:tc>
          <w:tcPr>
            <w:tcW w:w="80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6</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乡土中国，诗画生活——乡村振兴战略背景下天水市孙集存乡村旅游调研</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张晶</w:t>
            </w:r>
          </w:p>
        </w:tc>
        <w:tc>
          <w:tcPr>
            <w:tcW w:w="1981"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胡彪、敏玲、欧威</w:t>
            </w: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本科生</w:t>
            </w:r>
          </w:p>
        </w:tc>
        <w:tc>
          <w:tcPr>
            <w:tcW w:w="19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王浩</w:t>
            </w:r>
          </w:p>
        </w:tc>
        <w:tc>
          <w:tcPr>
            <w:tcW w:w="873" w:type="dxa"/>
            <w:vAlign w:val="center"/>
          </w:tcPr>
          <w:p>
            <w:pPr>
              <w:jc w:val="center"/>
              <w:rPr>
                <w:sz w:val="21"/>
                <w:szCs w:val="21"/>
              </w:rPr>
            </w:pPr>
            <w:r>
              <w:rPr>
                <w:rFonts w:hint="eastAsia"/>
                <w:sz w:val="21"/>
                <w:szCs w:val="21"/>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jc w:val="center"/>
        </w:trPr>
        <w:tc>
          <w:tcPr>
            <w:tcW w:w="80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7</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关于红色景区开展红色教育现状的调研报告</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——以兰州战役纪念馆为例</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吴玉琴</w:t>
            </w:r>
          </w:p>
        </w:tc>
        <w:tc>
          <w:tcPr>
            <w:tcW w:w="1981" w:type="dxa"/>
            <w:vAlign w:val="center"/>
          </w:tcPr>
          <w:p>
            <w:pPr>
              <w:jc w:val="center"/>
              <w:rPr>
                <w:rFonts w:ascii="宋体" w:hAnsi="宋体" w:eastAsia="宋体" w:cs="宋体"/>
                <w:sz w:val="21"/>
                <w:szCs w:val="21"/>
                <w:lang w:val="zh-CN" w:eastAsia="zh-CN" w:bidi="zh-CN"/>
              </w:rPr>
            </w:pP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硕士研究生</w:t>
            </w:r>
          </w:p>
        </w:tc>
        <w:tc>
          <w:tcPr>
            <w:tcW w:w="19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秦丙坤</w:t>
            </w:r>
          </w:p>
        </w:tc>
        <w:tc>
          <w:tcPr>
            <w:tcW w:w="873" w:type="dxa"/>
            <w:vAlign w:val="center"/>
          </w:tcPr>
          <w:p>
            <w:pPr>
              <w:jc w:val="center"/>
              <w:rPr>
                <w:sz w:val="21"/>
                <w:szCs w:val="21"/>
              </w:rPr>
            </w:pPr>
            <w:r>
              <w:rPr>
                <w:rFonts w:hint="eastAsia"/>
                <w:sz w:val="21"/>
                <w:szCs w:val="21"/>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exact"/>
          <w:jc w:val="center"/>
        </w:trPr>
        <w:tc>
          <w:tcPr>
            <w:tcW w:w="80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8</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关于近现代红色精神指引下对甘肃省出土域外文物的保护调查与研究——以甘肃省博物馆、天水市博物馆、灵台县博物馆为例</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口欣</w:t>
            </w:r>
          </w:p>
        </w:tc>
        <w:tc>
          <w:tcPr>
            <w:tcW w:w="1981" w:type="dxa"/>
            <w:vAlign w:val="center"/>
          </w:tcPr>
          <w:p>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曹凯</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岳凤</w:t>
            </w:r>
            <w:r>
              <w:rPr>
                <w:rFonts w:hint="eastAsia" w:cs="宋体"/>
                <w:i w:val="0"/>
                <w:iCs w:val="0"/>
                <w:color w:val="000000"/>
                <w:kern w:val="0"/>
                <w:sz w:val="21"/>
                <w:szCs w:val="21"/>
                <w:u w:val="none"/>
                <w:lang w:val="en-US" w:eastAsia="zh-CN" w:bidi="ar"/>
              </w:rPr>
              <w:t>、</w:t>
            </w:r>
          </w:p>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张昀飞</w:t>
            </w: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本科生</w:t>
            </w:r>
          </w:p>
        </w:tc>
        <w:tc>
          <w:tcPr>
            <w:tcW w:w="19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李家莉</w:t>
            </w:r>
          </w:p>
        </w:tc>
        <w:tc>
          <w:tcPr>
            <w:tcW w:w="873" w:type="dxa"/>
            <w:vAlign w:val="center"/>
          </w:tcPr>
          <w:p>
            <w:pPr>
              <w:jc w:val="center"/>
              <w:rPr>
                <w:sz w:val="21"/>
                <w:szCs w:val="21"/>
              </w:rPr>
            </w:pPr>
            <w:r>
              <w:rPr>
                <w:rFonts w:hint="eastAsia"/>
                <w:sz w:val="21"/>
                <w:szCs w:val="21"/>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exact"/>
          <w:jc w:val="center"/>
        </w:trPr>
        <w:tc>
          <w:tcPr>
            <w:tcW w:w="80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9</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追寻红色记忆，传承红色基因之红旅教育现状调研报告—以八路军兰州办事处纪念馆为例</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赵艳亮</w:t>
            </w:r>
          </w:p>
        </w:tc>
        <w:tc>
          <w:tcPr>
            <w:tcW w:w="1981" w:type="dxa"/>
            <w:vAlign w:val="center"/>
          </w:tcPr>
          <w:p>
            <w:pPr>
              <w:jc w:val="center"/>
              <w:rPr>
                <w:rFonts w:ascii="宋体" w:hAnsi="宋体" w:eastAsia="宋体" w:cs="宋体"/>
                <w:sz w:val="21"/>
                <w:szCs w:val="21"/>
                <w:lang w:val="zh-CN" w:eastAsia="zh-CN" w:bidi="zh-CN"/>
              </w:rPr>
            </w:pP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硕士研究生</w:t>
            </w:r>
          </w:p>
        </w:tc>
        <w:tc>
          <w:tcPr>
            <w:tcW w:w="1953" w:type="dxa"/>
            <w:vAlign w:val="center"/>
          </w:tcPr>
          <w:p>
            <w:pPr>
              <w:jc w:val="center"/>
              <w:rPr>
                <w:rFonts w:ascii="宋体" w:hAnsi="宋体" w:eastAsia="宋体" w:cs="宋体"/>
                <w:sz w:val="21"/>
                <w:szCs w:val="21"/>
                <w:lang w:val="zh-CN" w:eastAsia="zh-CN" w:bidi="zh-CN"/>
              </w:rPr>
            </w:pPr>
            <w:r>
              <w:rPr>
                <w:rFonts w:hint="eastAsia" w:cs="宋体"/>
                <w:sz w:val="21"/>
                <w:szCs w:val="21"/>
                <w:lang w:val="zh-CN" w:eastAsia="zh-CN" w:bidi="zh-CN"/>
              </w:rPr>
              <w:t>李晓英</w:t>
            </w:r>
            <w:bookmarkStart w:id="0" w:name="_GoBack"/>
            <w:bookmarkEnd w:id="0"/>
          </w:p>
        </w:tc>
        <w:tc>
          <w:tcPr>
            <w:tcW w:w="873" w:type="dxa"/>
            <w:vAlign w:val="center"/>
          </w:tcPr>
          <w:p>
            <w:pPr>
              <w:jc w:val="center"/>
              <w:rPr>
                <w:sz w:val="21"/>
                <w:szCs w:val="21"/>
              </w:rPr>
            </w:pPr>
            <w:r>
              <w:rPr>
                <w:rFonts w:hint="eastAsia"/>
                <w:sz w:val="21"/>
                <w:szCs w:val="21"/>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80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10</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戈壁荒滩到丝路明珠——从雄关蝶变中感悟党的百年奋斗史</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李佳宇</w:t>
            </w:r>
          </w:p>
        </w:tc>
        <w:tc>
          <w:tcPr>
            <w:tcW w:w="1981"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王泽斌、陶颖</w:t>
            </w: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硕士研究生</w:t>
            </w:r>
          </w:p>
        </w:tc>
        <w:tc>
          <w:tcPr>
            <w:tcW w:w="19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潘春辉</w:t>
            </w:r>
          </w:p>
        </w:tc>
        <w:tc>
          <w:tcPr>
            <w:tcW w:w="873" w:type="dxa"/>
            <w:vAlign w:val="center"/>
          </w:tcPr>
          <w:p>
            <w:pPr>
              <w:jc w:val="center"/>
              <w:rPr>
                <w:sz w:val="21"/>
                <w:szCs w:val="21"/>
              </w:rPr>
            </w:pPr>
            <w:r>
              <w:rPr>
                <w:rFonts w:hint="eastAsia"/>
                <w:sz w:val="21"/>
                <w:szCs w:val="21"/>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exact"/>
          <w:jc w:val="center"/>
        </w:trPr>
        <w:tc>
          <w:tcPr>
            <w:tcW w:w="808"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bidi="zh-CN"/>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1</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青春领航乡村振兴，红色故地重燃薪火</w:t>
            </w:r>
          </w:p>
        </w:tc>
        <w:tc>
          <w:tcPr>
            <w:tcW w:w="107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者云儿</w:t>
            </w:r>
          </w:p>
        </w:tc>
        <w:tc>
          <w:tcPr>
            <w:tcW w:w="1981"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田文、高俞昂、石宏平、马洋洋、金鹍</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何鑫博、陈琰、张鹤、王蓉</w:t>
            </w:r>
          </w:p>
        </w:tc>
        <w:tc>
          <w:tcPr>
            <w:tcW w:w="11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硕士研究生</w:t>
            </w:r>
          </w:p>
        </w:tc>
        <w:tc>
          <w:tcPr>
            <w:tcW w:w="1953"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陶兴华 王浩</w:t>
            </w:r>
          </w:p>
        </w:tc>
        <w:tc>
          <w:tcPr>
            <w:tcW w:w="873" w:type="dxa"/>
            <w:vAlign w:val="center"/>
          </w:tcPr>
          <w:p>
            <w:pPr>
              <w:jc w:val="center"/>
              <w:rPr>
                <w:sz w:val="21"/>
                <w:szCs w:val="21"/>
              </w:rPr>
            </w:pPr>
            <w:r>
              <w:rPr>
                <w:rFonts w:hint="eastAsia"/>
                <w:sz w:val="21"/>
                <w:szCs w:val="21"/>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8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12</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历史角落的功勋，永不磨灭的功绩——红军长征在康乐</w:t>
            </w:r>
          </w:p>
        </w:tc>
        <w:tc>
          <w:tcPr>
            <w:tcW w:w="10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邢帅琴</w:t>
            </w:r>
          </w:p>
        </w:tc>
        <w:tc>
          <w:tcPr>
            <w:tcW w:w="19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红色专项</w:t>
            </w:r>
          </w:p>
        </w:tc>
        <w:tc>
          <w:tcPr>
            <w:tcW w:w="862" w:type="dxa"/>
            <w:vAlign w:val="center"/>
          </w:tcPr>
          <w:p>
            <w:pPr>
              <w:jc w:val="center"/>
              <w:rPr>
                <w:rFonts w:ascii="宋体" w:hAnsi="宋体" w:eastAsia="宋体" w:cs="宋体"/>
                <w:sz w:val="21"/>
                <w:szCs w:val="21"/>
                <w:lang w:val="zh-CN" w:eastAsia="zh-CN" w:bidi="zh-CN"/>
              </w:rPr>
            </w:pPr>
          </w:p>
        </w:tc>
        <w:tc>
          <w:tcPr>
            <w:tcW w:w="839" w:type="dxa"/>
            <w:vAlign w:val="center"/>
          </w:tcPr>
          <w:p>
            <w:pPr>
              <w:jc w:val="center"/>
              <w:rPr>
                <w:rFonts w:ascii="宋体" w:hAnsi="宋体" w:eastAsia="宋体" w:cs="宋体"/>
                <w:sz w:val="21"/>
                <w:szCs w:val="21"/>
                <w:lang w:val="zh-CN" w:eastAsia="zh-CN" w:bidi="zh-CN"/>
              </w:rPr>
            </w:pPr>
          </w:p>
        </w:tc>
        <w:tc>
          <w:tcPr>
            <w:tcW w:w="139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本科生</w:t>
            </w:r>
          </w:p>
        </w:tc>
        <w:tc>
          <w:tcPr>
            <w:tcW w:w="195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杨尚荣</w:t>
            </w:r>
          </w:p>
        </w:tc>
        <w:tc>
          <w:tcPr>
            <w:tcW w:w="873" w:type="dxa"/>
            <w:vAlign w:val="center"/>
          </w:tcPr>
          <w:p>
            <w:pPr>
              <w:jc w:val="center"/>
              <w:rPr>
                <w:sz w:val="21"/>
                <w:szCs w:val="21"/>
              </w:rPr>
            </w:pPr>
            <w:r>
              <w:rPr>
                <w:rFonts w:hint="eastAsia"/>
                <w:sz w:val="21"/>
                <w:szCs w:val="21"/>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808" w:type="dxa"/>
            <w:vAlign w:val="center"/>
          </w:tcPr>
          <w:p>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13</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甘肃省长城资源调查与保护对策研究—以兰州市永登县为例</w:t>
            </w:r>
          </w:p>
        </w:tc>
        <w:tc>
          <w:tcPr>
            <w:tcW w:w="10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王恒强</w:t>
            </w:r>
          </w:p>
        </w:tc>
        <w:tc>
          <w:tcPr>
            <w:tcW w:w="19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王月梅、范玉洁、王紫晶、杨丹、王玥瑶、安福龙</w:t>
            </w:r>
          </w:p>
        </w:tc>
        <w:tc>
          <w:tcPr>
            <w:tcW w:w="11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哲学社会科学类社会调查报告</w:t>
            </w:r>
          </w:p>
        </w:tc>
        <w:tc>
          <w:tcPr>
            <w:tcW w:w="86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C</w:t>
            </w:r>
          </w:p>
        </w:tc>
        <w:tc>
          <w:tcPr>
            <w:tcW w:w="839"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B</w:t>
            </w:r>
          </w:p>
        </w:tc>
        <w:tc>
          <w:tcPr>
            <w:tcW w:w="1398" w:type="dxa"/>
            <w:vAlign w:val="center"/>
          </w:tcPr>
          <w:p>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本科</w:t>
            </w:r>
          </w:p>
        </w:tc>
        <w:tc>
          <w:tcPr>
            <w:tcW w:w="1953" w:type="dxa"/>
            <w:vAlign w:val="center"/>
          </w:tcPr>
          <w:p>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马玉凤</w:t>
            </w:r>
          </w:p>
        </w:tc>
        <w:tc>
          <w:tcPr>
            <w:tcW w:w="873" w:type="dxa"/>
            <w:vAlign w:val="center"/>
          </w:tcPr>
          <w:p>
            <w:pPr>
              <w:keepNext w:val="0"/>
              <w:keepLines w:val="0"/>
              <w:widowControl/>
              <w:suppressLineNumbers w:val="0"/>
              <w:jc w:val="center"/>
              <w:textAlignment w:val="center"/>
              <w:rPr>
                <w:rFonts w:hint="eastAsia"/>
                <w:sz w:val="21"/>
                <w:szCs w:val="21"/>
                <w:lang w:val="en-US" w:eastAsia="zh-CN"/>
              </w:rPr>
            </w:pPr>
            <w:r>
              <w:rPr>
                <w:rFonts w:hint="eastAsia" w:cs="宋体"/>
                <w:i w:val="0"/>
                <w:iCs w:val="0"/>
                <w:color w:val="000000"/>
                <w:kern w:val="0"/>
                <w:sz w:val="21"/>
                <w:szCs w:val="21"/>
                <w:u w:val="none"/>
                <w:lang w:val="en-US" w:eastAsia="zh-CN" w:bidi="ar"/>
              </w:rPr>
              <w:t>一</w:t>
            </w:r>
            <w:r>
              <w:rPr>
                <w:rFonts w:hint="eastAsia" w:ascii="宋体" w:hAnsi="宋体" w:eastAsia="宋体" w:cs="宋体"/>
                <w:i w:val="0"/>
                <w:iCs w:val="0"/>
                <w:color w:val="000000"/>
                <w:kern w:val="0"/>
                <w:sz w:val="21"/>
                <w:szCs w:val="21"/>
                <w:u w:val="none"/>
                <w:lang w:val="en-US" w:eastAsia="zh-CN" w:bidi="ar"/>
              </w:rPr>
              <w:t xml:space="preserve">等奖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808" w:type="dxa"/>
            <w:vAlign w:val="center"/>
          </w:tcPr>
          <w:p>
            <w:pPr>
              <w:keepNext w:val="0"/>
              <w:keepLines w:val="0"/>
              <w:widowControl/>
              <w:suppressLineNumbers w:val="0"/>
              <w:jc w:val="center"/>
              <w:textAlignment w:val="center"/>
              <w:rPr>
                <w:rFonts w:hint="default"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14</w:t>
            </w:r>
          </w:p>
        </w:tc>
        <w:tc>
          <w:tcPr>
            <w:tcW w:w="30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田野上的思政课：河西走廊丝路文化遗产调查</w:t>
            </w:r>
          </w:p>
        </w:tc>
        <w:tc>
          <w:tcPr>
            <w:tcW w:w="10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马博</w:t>
            </w:r>
          </w:p>
        </w:tc>
        <w:tc>
          <w:tcPr>
            <w:tcW w:w="19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王猛、陈陟蓝、赵小平、赵玮、杨彬</w:t>
            </w:r>
          </w:p>
        </w:tc>
        <w:tc>
          <w:tcPr>
            <w:tcW w:w="11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哲学社会科学类社会调查报告</w:t>
            </w:r>
          </w:p>
        </w:tc>
        <w:tc>
          <w:tcPr>
            <w:tcW w:w="862"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C</w:t>
            </w:r>
          </w:p>
        </w:tc>
        <w:tc>
          <w:tcPr>
            <w:tcW w:w="839" w:type="dxa"/>
            <w:vAlign w:val="center"/>
          </w:tcPr>
          <w:p>
            <w:pPr>
              <w:keepNext w:val="0"/>
              <w:keepLines w:val="0"/>
              <w:widowControl/>
              <w:suppressLineNumbers w:val="0"/>
              <w:jc w:val="center"/>
              <w:textAlignment w:val="center"/>
              <w:rPr>
                <w:rFonts w:ascii="宋体" w:hAnsi="宋体" w:eastAsia="宋体" w:cs="宋体"/>
                <w:sz w:val="21"/>
                <w:szCs w:val="21"/>
                <w:lang w:val="zh-CN" w:eastAsia="zh-CN" w:bidi="zh-CN"/>
              </w:rPr>
            </w:pPr>
            <w:r>
              <w:rPr>
                <w:rFonts w:hint="eastAsia" w:ascii="宋体" w:hAnsi="宋体" w:eastAsia="宋体" w:cs="宋体"/>
                <w:i w:val="0"/>
                <w:iCs w:val="0"/>
                <w:color w:val="000000"/>
                <w:kern w:val="0"/>
                <w:sz w:val="21"/>
                <w:szCs w:val="21"/>
                <w:u w:val="none"/>
                <w:lang w:val="en-US" w:eastAsia="zh-CN" w:bidi="ar"/>
              </w:rPr>
              <w:t>B</w:t>
            </w:r>
          </w:p>
        </w:tc>
        <w:tc>
          <w:tcPr>
            <w:tcW w:w="1398" w:type="dxa"/>
            <w:vAlign w:val="center"/>
          </w:tcPr>
          <w:p>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w:t>
            </w:r>
          </w:p>
        </w:tc>
        <w:tc>
          <w:tcPr>
            <w:tcW w:w="1953" w:type="dxa"/>
            <w:vAlign w:val="center"/>
          </w:tcPr>
          <w:p>
            <w:pPr>
              <w:keepNext w:val="0"/>
              <w:keepLines w:val="0"/>
              <w:widowControl/>
              <w:suppressLineNumbers w:val="0"/>
              <w:jc w:val="center"/>
              <w:textAlignment w:val="center"/>
              <w:rPr>
                <w:rFonts w:hint="eastAsia"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马玉凤</w:t>
            </w:r>
          </w:p>
        </w:tc>
        <w:tc>
          <w:tcPr>
            <w:tcW w:w="873" w:type="dxa"/>
            <w:vAlign w:val="center"/>
          </w:tcPr>
          <w:p>
            <w:pPr>
              <w:keepNext w:val="0"/>
              <w:keepLines w:val="0"/>
              <w:widowControl/>
              <w:suppressLineNumbers w:val="0"/>
              <w:jc w:val="center"/>
              <w:textAlignment w:val="center"/>
              <w:rPr>
                <w:rFonts w:hint="eastAsia"/>
                <w:sz w:val="21"/>
                <w:szCs w:val="21"/>
                <w:lang w:val="en-US" w:eastAsia="zh-CN"/>
              </w:rPr>
            </w:pPr>
            <w:r>
              <w:rPr>
                <w:rFonts w:hint="eastAsia"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 xml:space="preserve">等奖 </w:t>
            </w:r>
          </w:p>
        </w:tc>
      </w:tr>
    </w:tbl>
    <w:p>
      <w:pPr>
        <w:spacing w:line="240" w:lineRule="exact"/>
        <w:rPr>
          <w:rFonts w:hint="eastAsia" w:ascii="Times New Roman" w:hAnsi="Times New Roman" w:eastAsia="楷体" w:cs="Times New Roman"/>
          <w:sz w:val="32"/>
          <w:szCs w:val="32"/>
          <w:lang w:val="en-US" w:eastAsia="zh-CN"/>
        </w:rPr>
      </w:pPr>
    </w:p>
    <w:sectPr>
      <w:footerReference r:id="rId3" w:type="default"/>
      <w:pgSz w:w="16838" w:h="11906" w:orient="landscape"/>
      <w:pgMar w:top="1803" w:right="1440" w:bottom="1803" w:left="144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EB198090-DB6B-4307-84D2-1830600050A6}"/>
  </w:font>
  <w:font w:name="楷体">
    <w:panose1 w:val="02010609060101010101"/>
    <w:charset w:val="86"/>
    <w:family w:val="modern"/>
    <w:pitch w:val="default"/>
    <w:sig w:usb0="800002BF" w:usb1="38CF7CFA" w:usb2="00000016" w:usb3="00000000" w:csb0="00040001" w:csb1="00000000"/>
    <w:embedRegular r:id="rId2" w:fontKey="{1D6D4550-3FF7-4116-BE72-775A62A3799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YjQ3YjY3MTI2Mjg4YzJkMTM4Yzk4MGY3ZmJkZjAifQ=="/>
  </w:docVars>
  <w:rsids>
    <w:rsidRoot w:val="048B26FA"/>
    <w:rsid w:val="000224AF"/>
    <w:rsid w:val="000329E6"/>
    <w:rsid w:val="00043C6D"/>
    <w:rsid w:val="000556CD"/>
    <w:rsid w:val="00073426"/>
    <w:rsid w:val="000F502B"/>
    <w:rsid w:val="00110097"/>
    <w:rsid w:val="00131990"/>
    <w:rsid w:val="00143BEC"/>
    <w:rsid w:val="00143C4E"/>
    <w:rsid w:val="00181A64"/>
    <w:rsid w:val="001B5E1C"/>
    <w:rsid w:val="0020202E"/>
    <w:rsid w:val="00212E24"/>
    <w:rsid w:val="0024714E"/>
    <w:rsid w:val="00265DFD"/>
    <w:rsid w:val="00270EDB"/>
    <w:rsid w:val="00271CA4"/>
    <w:rsid w:val="00274369"/>
    <w:rsid w:val="00277B58"/>
    <w:rsid w:val="002972E0"/>
    <w:rsid w:val="002D21F4"/>
    <w:rsid w:val="002E2B77"/>
    <w:rsid w:val="0033485D"/>
    <w:rsid w:val="00380A0F"/>
    <w:rsid w:val="00385AA1"/>
    <w:rsid w:val="003872BD"/>
    <w:rsid w:val="0039573E"/>
    <w:rsid w:val="003C0C77"/>
    <w:rsid w:val="003D51A5"/>
    <w:rsid w:val="0040640F"/>
    <w:rsid w:val="0041757A"/>
    <w:rsid w:val="00475BCE"/>
    <w:rsid w:val="0048192D"/>
    <w:rsid w:val="004C03DB"/>
    <w:rsid w:val="004D7C8E"/>
    <w:rsid w:val="004E51DB"/>
    <w:rsid w:val="005115AA"/>
    <w:rsid w:val="0054012A"/>
    <w:rsid w:val="005B420A"/>
    <w:rsid w:val="005C24D1"/>
    <w:rsid w:val="00610390"/>
    <w:rsid w:val="00622617"/>
    <w:rsid w:val="00642012"/>
    <w:rsid w:val="00664EE2"/>
    <w:rsid w:val="00667AB0"/>
    <w:rsid w:val="00687092"/>
    <w:rsid w:val="00696528"/>
    <w:rsid w:val="006C3259"/>
    <w:rsid w:val="006D486A"/>
    <w:rsid w:val="006F54C7"/>
    <w:rsid w:val="00706DB3"/>
    <w:rsid w:val="00786C9A"/>
    <w:rsid w:val="0079296C"/>
    <w:rsid w:val="007A5E1E"/>
    <w:rsid w:val="007F0C9B"/>
    <w:rsid w:val="007F1361"/>
    <w:rsid w:val="007F6C9D"/>
    <w:rsid w:val="0087012E"/>
    <w:rsid w:val="008D64C5"/>
    <w:rsid w:val="008E09C2"/>
    <w:rsid w:val="008F3275"/>
    <w:rsid w:val="009069DE"/>
    <w:rsid w:val="00914B57"/>
    <w:rsid w:val="00944248"/>
    <w:rsid w:val="00966992"/>
    <w:rsid w:val="009D6C51"/>
    <w:rsid w:val="009F219D"/>
    <w:rsid w:val="00A27188"/>
    <w:rsid w:val="00A3267C"/>
    <w:rsid w:val="00A738C6"/>
    <w:rsid w:val="00AA1FE2"/>
    <w:rsid w:val="00AA6F22"/>
    <w:rsid w:val="00AC6931"/>
    <w:rsid w:val="00AD2A68"/>
    <w:rsid w:val="00B22504"/>
    <w:rsid w:val="00B2678A"/>
    <w:rsid w:val="00B27B30"/>
    <w:rsid w:val="00B374DD"/>
    <w:rsid w:val="00BB4BB6"/>
    <w:rsid w:val="00C43C46"/>
    <w:rsid w:val="00C55D0C"/>
    <w:rsid w:val="00C80CCA"/>
    <w:rsid w:val="00C84EFB"/>
    <w:rsid w:val="00C85603"/>
    <w:rsid w:val="00CB08EC"/>
    <w:rsid w:val="00CC5A22"/>
    <w:rsid w:val="00CF2A7C"/>
    <w:rsid w:val="00CF4DA1"/>
    <w:rsid w:val="00D064C3"/>
    <w:rsid w:val="00D51EF7"/>
    <w:rsid w:val="00D6421A"/>
    <w:rsid w:val="00DA1EA4"/>
    <w:rsid w:val="00DC1D2F"/>
    <w:rsid w:val="00DC3B7E"/>
    <w:rsid w:val="00DF7F4A"/>
    <w:rsid w:val="00E024AC"/>
    <w:rsid w:val="00E07852"/>
    <w:rsid w:val="00EB2EFF"/>
    <w:rsid w:val="00EC1100"/>
    <w:rsid w:val="00EF271A"/>
    <w:rsid w:val="00F30B3A"/>
    <w:rsid w:val="00FA0420"/>
    <w:rsid w:val="00FC4D01"/>
    <w:rsid w:val="01EB2AD6"/>
    <w:rsid w:val="048B26FA"/>
    <w:rsid w:val="04C62021"/>
    <w:rsid w:val="05BA6A42"/>
    <w:rsid w:val="07615756"/>
    <w:rsid w:val="08766C89"/>
    <w:rsid w:val="08920843"/>
    <w:rsid w:val="08B9634E"/>
    <w:rsid w:val="08DF6E0C"/>
    <w:rsid w:val="09201CE2"/>
    <w:rsid w:val="099E7326"/>
    <w:rsid w:val="0CC743F4"/>
    <w:rsid w:val="0DB45E30"/>
    <w:rsid w:val="0F3147EA"/>
    <w:rsid w:val="10E16E70"/>
    <w:rsid w:val="1B4E4103"/>
    <w:rsid w:val="1EAE336D"/>
    <w:rsid w:val="20B50B0B"/>
    <w:rsid w:val="22B53DFF"/>
    <w:rsid w:val="26B06004"/>
    <w:rsid w:val="26B2504F"/>
    <w:rsid w:val="27E742EC"/>
    <w:rsid w:val="28747558"/>
    <w:rsid w:val="2B2A3DC0"/>
    <w:rsid w:val="2CF81D9E"/>
    <w:rsid w:val="2F2C2E94"/>
    <w:rsid w:val="339A00F8"/>
    <w:rsid w:val="33DE0408"/>
    <w:rsid w:val="36EB52A4"/>
    <w:rsid w:val="37D1102B"/>
    <w:rsid w:val="3AB01B8E"/>
    <w:rsid w:val="3C283A03"/>
    <w:rsid w:val="3E036018"/>
    <w:rsid w:val="428271FE"/>
    <w:rsid w:val="43A04F5D"/>
    <w:rsid w:val="44B90D60"/>
    <w:rsid w:val="45DB5B3E"/>
    <w:rsid w:val="49D25824"/>
    <w:rsid w:val="4AC80141"/>
    <w:rsid w:val="4E1C36AF"/>
    <w:rsid w:val="4E962A35"/>
    <w:rsid w:val="503D4DF4"/>
    <w:rsid w:val="50837274"/>
    <w:rsid w:val="52B53ED9"/>
    <w:rsid w:val="53BB38A9"/>
    <w:rsid w:val="55353811"/>
    <w:rsid w:val="55D55748"/>
    <w:rsid w:val="5EAD3E84"/>
    <w:rsid w:val="603A117C"/>
    <w:rsid w:val="640920FD"/>
    <w:rsid w:val="6A9139E5"/>
    <w:rsid w:val="718300FA"/>
    <w:rsid w:val="7217631A"/>
    <w:rsid w:val="723D4B43"/>
    <w:rsid w:val="73F318C0"/>
    <w:rsid w:val="748D0770"/>
    <w:rsid w:val="75634B85"/>
    <w:rsid w:val="781935AC"/>
    <w:rsid w:val="788048B7"/>
    <w:rsid w:val="7B8A3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532" w:right="692"/>
      <w:jc w:val="center"/>
      <w:outlineLvl w:val="0"/>
    </w:pPr>
    <w:rPr>
      <w:rFonts w:ascii="PMingLiU" w:hAnsi="PMingLiU" w:eastAsia="PMingLiU" w:cs="PMingLiU"/>
      <w:sz w:val="44"/>
      <w:szCs w:val="44"/>
    </w:rPr>
  </w:style>
  <w:style w:type="paragraph" w:styleId="3">
    <w:name w:val="heading 2"/>
    <w:basedOn w:val="1"/>
    <w:next w:val="1"/>
    <w:unhideWhenUsed/>
    <w:qFormat/>
    <w:uiPriority w:val="9"/>
    <w:pPr>
      <w:ind w:left="3217" w:right="770" w:hanging="2617"/>
      <w:outlineLvl w:val="1"/>
    </w:pPr>
    <w:rPr>
      <w:sz w:val="39"/>
      <w:szCs w:val="39"/>
    </w:rPr>
  </w:style>
  <w:style w:type="paragraph" w:styleId="4">
    <w:name w:val="heading 3"/>
    <w:basedOn w:val="1"/>
    <w:next w:val="1"/>
    <w:unhideWhenUsed/>
    <w:qFormat/>
    <w:uiPriority w:val="9"/>
    <w:pPr>
      <w:ind w:left="708"/>
      <w:outlineLvl w:val="2"/>
    </w:pPr>
    <w:rPr>
      <w:sz w:val="30"/>
      <w:szCs w:val="30"/>
    </w:rPr>
  </w:style>
  <w:style w:type="paragraph" w:styleId="5">
    <w:name w:val="heading 4"/>
    <w:basedOn w:val="1"/>
    <w:next w:val="1"/>
    <w:unhideWhenUsed/>
    <w:qFormat/>
    <w:uiPriority w:val="9"/>
    <w:pPr>
      <w:ind w:left="496"/>
      <w:outlineLvl w:val="3"/>
    </w:pPr>
    <w:rPr>
      <w:sz w:val="29"/>
      <w:szCs w:val="29"/>
    </w:rPr>
  </w:style>
  <w:style w:type="paragraph" w:styleId="6">
    <w:name w:val="heading 5"/>
    <w:basedOn w:val="1"/>
    <w:next w:val="1"/>
    <w:unhideWhenUsed/>
    <w:qFormat/>
    <w:uiPriority w:val="9"/>
    <w:pPr>
      <w:ind w:left="1143"/>
      <w:outlineLvl w:val="4"/>
    </w:pPr>
    <w:rPr>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7"/>
    <w:qFormat/>
    <w:uiPriority w:val="0"/>
  </w:style>
  <w:style w:type="paragraph" w:styleId="8">
    <w:name w:val="Body Text"/>
    <w:basedOn w:val="1"/>
    <w:qFormat/>
    <w:uiPriority w:val="1"/>
    <w:pPr>
      <w:spacing w:before="214"/>
      <w:ind w:left="120"/>
    </w:pPr>
    <w:rPr>
      <w:sz w:val="32"/>
      <w:szCs w:val="32"/>
    </w:rPr>
  </w:style>
  <w:style w:type="paragraph" w:styleId="9">
    <w:name w:val="Body Text Indent"/>
    <w:basedOn w:val="1"/>
    <w:qFormat/>
    <w:uiPriority w:val="0"/>
    <w:pPr>
      <w:spacing w:line="640" w:lineRule="exact"/>
      <w:ind w:firstLine="630"/>
    </w:pPr>
    <w:rPr>
      <w:rFonts w:ascii="仿宋_GB2312" w:eastAsia="仿宋_GB2312"/>
      <w:sz w:val="32"/>
    </w:rPr>
  </w:style>
  <w:style w:type="paragraph" w:styleId="10">
    <w:name w:val="Balloon Text"/>
    <w:basedOn w:val="1"/>
    <w:link w:val="29"/>
    <w:qFormat/>
    <w:uiPriority w:val="0"/>
    <w:rPr>
      <w:sz w:val="18"/>
      <w:szCs w:val="18"/>
    </w:rPr>
  </w:style>
  <w:style w:type="paragraph" w:styleId="11">
    <w:name w:val="footer"/>
    <w:basedOn w:val="1"/>
    <w:link w:val="31"/>
    <w:qFormat/>
    <w:uiPriority w:val="99"/>
    <w:pPr>
      <w:tabs>
        <w:tab w:val="center" w:pos="4153"/>
        <w:tab w:val="right" w:pos="8306"/>
      </w:tabs>
      <w:snapToGrid w:val="0"/>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Autospacing="1" w:after="100" w:afterAutospacing="1"/>
    </w:pPr>
    <w:rPr>
      <w:sz w:val="24"/>
      <w:szCs w:val="24"/>
    </w:rPr>
  </w:style>
  <w:style w:type="paragraph" w:styleId="14">
    <w:name w:val="Title"/>
    <w:basedOn w:val="1"/>
    <w:next w:val="1"/>
    <w:qFormat/>
    <w:uiPriority w:val="10"/>
    <w:pPr>
      <w:jc w:val="center"/>
      <w:outlineLvl w:val="0"/>
    </w:pPr>
    <w:rPr>
      <w:rFonts w:ascii="方正大标宋简体" w:hAnsi="方正大标宋简体" w:eastAsia="方正大标宋简体"/>
      <w:bCs/>
      <w:sz w:val="44"/>
      <w:szCs w:val="32"/>
    </w:rPr>
  </w:style>
  <w:style w:type="paragraph" w:styleId="15">
    <w:name w:val="annotation subject"/>
    <w:basedOn w:val="7"/>
    <w:next w:val="7"/>
    <w:link w:val="28"/>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Char"/>
    <w:basedOn w:val="1"/>
    <w:qFormat/>
    <w:uiPriority w:val="0"/>
    <w:rPr>
      <w:szCs w:val="20"/>
    </w:rPr>
  </w:style>
  <w:style w:type="paragraph" w:styleId="24">
    <w:name w:val="List Paragraph"/>
    <w:basedOn w:val="1"/>
    <w:qFormat/>
    <w:uiPriority w:val="1"/>
    <w:pPr>
      <w:ind w:left="541" w:hanging="429"/>
    </w:pPr>
  </w:style>
  <w:style w:type="paragraph" w:customStyle="1" w:styleId="25">
    <w:name w:val="Table Paragraph"/>
    <w:basedOn w:val="1"/>
    <w:qFormat/>
    <w:uiPriority w:val="1"/>
    <w:pPr>
      <w:jc w:val="center"/>
    </w:pPr>
  </w:style>
  <w:style w:type="table" w:customStyle="1" w:styleId="26">
    <w:name w:val="Table Normal"/>
    <w:semiHidden/>
    <w:unhideWhenUsed/>
    <w:qFormat/>
    <w:uiPriority w:val="2"/>
    <w:tblPr>
      <w:tblCellMar>
        <w:top w:w="0" w:type="dxa"/>
        <w:left w:w="0" w:type="dxa"/>
        <w:bottom w:w="0" w:type="dxa"/>
        <w:right w:w="0" w:type="dxa"/>
      </w:tblCellMar>
    </w:tblPr>
  </w:style>
  <w:style w:type="character" w:customStyle="1" w:styleId="27">
    <w:name w:val="批注文字 Char"/>
    <w:basedOn w:val="18"/>
    <w:link w:val="7"/>
    <w:qFormat/>
    <w:uiPriority w:val="0"/>
    <w:rPr>
      <w:rFonts w:ascii="宋体" w:hAnsi="宋体" w:cs="宋体"/>
      <w:sz w:val="22"/>
      <w:szCs w:val="22"/>
      <w:lang w:val="zh-CN" w:bidi="zh-CN"/>
    </w:rPr>
  </w:style>
  <w:style w:type="character" w:customStyle="1" w:styleId="28">
    <w:name w:val="批注主题 Char"/>
    <w:basedOn w:val="27"/>
    <w:link w:val="15"/>
    <w:qFormat/>
    <w:uiPriority w:val="0"/>
    <w:rPr>
      <w:rFonts w:ascii="宋体" w:hAnsi="宋体" w:cs="宋体"/>
      <w:b/>
      <w:bCs/>
      <w:sz w:val="22"/>
      <w:szCs w:val="22"/>
      <w:lang w:val="zh-CN" w:bidi="zh-CN"/>
    </w:rPr>
  </w:style>
  <w:style w:type="character" w:customStyle="1" w:styleId="29">
    <w:name w:val="批注框文本 Char"/>
    <w:basedOn w:val="18"/>
    <w:link w:val="10"/>
    <w:qFormat/>
    <w:uiPriority w:val="0"/>
    <w:rPr>
      <w:rFonts w:ascii="宋体" w:hAnsi="宋体" w:cs="宋体"/>
      <w:sz w:val="18"/>
      <w:szCs w:val="18"/>
      <w:lang w:val="zh-CN" w:bidi="zh-CN"/>
    </w:rPr>
  </w:style>
  <w:style w:type="character" w:customStyle="1" w:styleId="30">
    <w:name w:val="页眉 Char"/>
    <w:basedOn w:val="18"/>
    <w:link w:val="12"/>
    <w:qFormat/>
    <w:uiPriority w:val="0"/>
    <w:rPr>
      <w:rFonts w:ascii="宋体" w:hAnsi="宋体" w:cs="宋体"/>
      <w:sz w:val="18"/>
      <w:szCs w:val="18"/>
      <w:lang w:val="zh-CN" w:bidi="zh-CN"/>
    </w:rPr>
  </w:style>
  <w:style w:type="character" w:customStyle="1" w:styleId="31">
    <w:name w:val="页脚 Char"/>
    <w:basedOn w:val="18"/>
    <w:link w:val="11"/>
    <w:qFormat/>
    <w:uiPriority w:val="99"/>
    <w:rPr>
      <w:rFonts w:ascii="宋体" w:hAnsi="宋体" w:cs="宋体"/>
      <w:sz w:val="18"/>
      <w:szCs w:val="18"/>
      <w:lang w:val="zh-CN" w:bidi="zh-CN"/>
    </w:rPr>
  </w:style>
  <w:style w:type="paragraph" w:customStyle="1" w:styleId="32">
    <w:name w:val="Char1"/>
    <w:basedOn w:val="1"/>
    <w:qFormat/>
    <w:uiPriority w:val="0"/>
    <w:pPr>
      <w:tabs>
        <w:tab w:val="left" w:pos="840"/>
      </w:tabs>
      <w:autoSpaceDE/>
      <w:autoSpaceDN/>
      <w:ind w:left="840" w:hanging="420"/>
      <w:jc w:val="both"/>
    </w:pPr>
    <w:rPr>
      <w:rFonts w:ascii="Times New Roman" w:hAnsi="Times New Roman" w:cs="Times New Roman"/>
      <w:kern w:val="2"/>
      <w:sz w:val="24"/>
      <w:szCs w:val="24"/>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EC8FF-6EF7-4208-ADAD-57FAEC84E69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938</Words>
  <Characters>944</Characters>
  <Lines>32</Lines>
  <Paragraphs>9</Paragraphs>
  <TotalTime>6</TotalTime>
  <ScaleCrop>false</ScaleCrop>
  <LinksUpToDate>false</LinksUpToDate>
  <CharactersWithSpaces>990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2021-03-04T11:50:00Z</dcterms:created>
  <dc:creator>Mr.A</dc:creator>
  <cp:lastModifiedBy>山河</cp:lastModifiedBy>
  <cp:lastPrinted>2023-09-18T08:58:00Z</cp:lastPrinted>
  <dcterms:modified xsi:type="dcterms:W3CDTF">2023-09-27T01:20:21Z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B757F424C9474537A83ECF6535AB5D94_13</vt:lpwstr>
  </property>
</Properties>
</file>